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A43" w:rsidRPr="00756B8B" w:rsidRDefault="00EB1A43" w:rsidP="00756B8B">
      <w:pPr>
        <w:jc w:val="center"/>
        <w:rPr>
          <w:rFonts w:ascii="Times New Roman" w:hAnsi="Times New Roman" w:cs="Times New Roman"/>
          <w:sz w:val="28"/>
          <w:szCs w:val="28"/>
        </w:rPr>
      </w:pPr>
      <w:bookmarkStart w:id="0" w:name="_GoBack"/>
      <w:bookmarkEnd w:id="0"/>
      <w:r w:rsidRPr="00756B8B">
        <w:rPr>
          <w:rFonts w:ascii="Times New Roman" w:hAnsi="Times New Roman" w:cs="Times New Roman"/>
          <w:sz w:val="28"/>
          <w:szCs w:val="28"/>
        </w:rPr>
        <w:t>РАЗЪЯСНЕНИЯ</w:t>
      </w:r>
    </w:p>
    <w:p w:rsidR="00EB1A43" w:rsidRPr="00756B8B" w:rsidRDefault="00EB1A43" w:rsidP="00756B8B">
      <w:pPr>
        <w:jc w:val="center"/>
        <w:rPr>
          <w:rFonts w:ascii="Times New Roman" w:hAnsi="Times New Roman" w:cs="Times New Roman"/>
          <w:sz w:val="28"/>
          <w:szCs w:val="28"/>
        </w:rPr>
      </w:pPr>
      <w:r w:rsidRPr="00756B8B">
        <w:rPr>
          <w:rFonts w:ascii="Times New Roman" w:hAnsi="Times New Roman" w:cs="Times New Roman"/>
          <w:sz w:val="28"/>
          <w:szCs w:val="28"/>
        </w:rPr>
        <w:t>по участию учителей в программе «Земский учитель» в условиях осуществления мероприятий по программе капитального ремонта зданий общеобразовательных организаций в целях сохранения для них гарантий</w:t>
      </w:r>
    </w:p>
    <w:p w:rsidR="00EB1A43" w:rsidRPr="00756B8B" w:rsidRDefault="00EB1A43" w:rsidP="00756B8B">
      <w:pPr>
        <w:spacing w:after="0" w:line="360" w:lineRule="auto"/>
        <w:ind w:firstLine="709"/>
        <w:jc w:val="both"/>
        <w:rPr>
          <w:rFonts w:ascii="Times New Roman" w:hAnsi="Times New Roman" w:cs="Times New Roman"/>
          <w:sz w:val="28"/>
          <w:szCs w:val="28"/>
        </w:rPr>
      </w:pPr>
      <w:r w:rsidRPr="00756B8B">
        <w:rPr>
          <w:rFonts w:ascii="Times New Roman" w:hAnsi="Times New Roman" w:cs="Times New Roman"/>
          <w:sz w:val="28"/>
          <w:szCs w:val="28"/>
        </w:rPr>
        <w:t>Настоящие разъяснения подготовлены для органов исполнительной власти субъектов Российской Федерации, осуществляющих государственное управление в сфере образования, в целях сохранения гарантий учителей-участников программы «Земский учитель» в условиях осуществления мероприятий по программе капитального ремонта зданий общеобразовательных организаций.</w:t>
      </w:r>
    </w:p>
    <w:p w:rsidR="00EB1A43" w:rsidRPr="00756B8B" w:rsidRDefault="00EB1A43" w:rsidP="00756B8B">
      <w:pPr>
        <w:spacing w:after="0" w:line="360" w:lineRule="auto"/>
        <w:ind w:firstLine="709"/>
        <w:jc w:val="both"/>
        <w:rPr>
          <w:rFonts w:ascii="Times New Roman" w:hAnsi="Times New Roman" w:cs="Times New Roman"/>
          <w:sz w:val="28"/>
          <w:szCs w:val="28"/>
        </w:rPr>
      </w:pPr>
      <w:r w:rsidRPr="00756B8B">
        <w:rPr>
          <w:rFonts w:ascii="Times New Roman" w:hAnsi="Times New Roman" w:cs="Times New Roman"/>
          <w:sz w:val="28"/>
          <w:szCs w:val="28"/>
        </w:rPr>
        <w:t>При проведении мероприятий по программе капитального ремонта зданий общеобразовательных организаций и наличии в указанных организациях трудоустроенных учителей-участников программы «Земский учитель» предлагаем руководствоваться следующим.</w:t>
      </w:r>
    </w:p>
    <w:p w:rsidR="00426BF9" w:rsidRPr="00756B8B" w:rsidRDefault="00EB1A43" w:rsidP="00756B8B">
      <w:pPr>
        <w:spacing w:after="0" w:line="360" w:lineRule="auto"/>
        <w:ind w:firstLine="709"/>
        <w:jc w:val="both"/>
        <w:rPr>
          <w:rFonts w:ascii="Times New Roman" w:hAnsi="Times New Roman" w:cs="Times New Roman"/>
          <w:sz w:val="28"/>
          <w:szCs w:val="28"/>
        </w:rPr>
      </w:pPr>
      <w:r w:rsidRPr="00756B8B">
        <w:rPr>
          <w:rFonts w:ascii="Times New Roman" w:hAnsi="Times New Roman" w:cs="Times New Roman"/>
          <w:sz w:val="28"/>
          <w:szCs w:val="28"/>
        </w:rPr>
        <w:t>Согласно пункту 9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населённые пункты, либо рабочие поселки, либо поселки городского типа, либо города с населением до 50 тыс. человек, в рамках государственной программы Российской Федерации «Развитие образования», прилагаемых к государственной программе Российской Федерации «Развитие образования», утвержденной постановлением Правительства Российской Федерации от 26 декабря 2017 г. № 1642 (далее соответственно - Правила, единовременная выплата), единовременная выплата предоставляется учителю на основании заключенного с учителем договора о предоставлении единовременной выплаты, а также трудового договора. заключенного учителем с общеобразовательной организацией, подведомственной органу исполнительной власти субъекта Российской Федерации или органу местного самоуправления (далее соответственно - договор о предоставлении выплаты, трудовой договор).</w:t>
      </w:r>
    </w:p>
    <w:p w:rsidR="00EB1A43" w:rsidRPr="00756B8B" w:rsidRDefault="00EB1A43" w:rsidP="00756B8B">
      <w:pPr>
        <w:spacing w:after="0" w:line="360" w:lineRule="auto"/>
        <w:ind w:firstLine="709"/>
        <w:jc w:val="both"/>
        <w:rPr>
          <w:rFonts w:ascii="Times New Roman" w:hAnsi="Times New Roman" w:cs="Times New Roman"/>
          <w:sz w:val="28"/>
          <w:szCs w:val="28"/>
        </w:rPr>
      </w:pPr>
      <w:r w:rsidRPr="00756B8B">
        <w:rPr>
          <w:rFonts w:ascii="Times New Roman" w:hAnsi="Times New Roman" w:cs="Times New Roman"/>
          <w:sz w:val="28"/>
          <w:szCs w:val="28"/>
        </w:rPr>
        <w:lastRenderedPageBreak/>
        <w:t>Согласно пункту 11 Правил учитель, заключивший трудовой договор и договор о предоставлении выплаты, принимает следующие обязательства:</w:t>
      </w:r>
    </w:p>
    <w:p w:rsidR="00EB1A43" w:rsidRPr="00756B8B" w:rsidRDefault="00EB1A43" w:rsidP="00756B8B">
      <w:pPr>
        <w:spacing w:after="0" w:line="360" w:lineRule="auto"/>
        <w:ind w:firstLine="709"/>
        <w:jc w:val="both"/>
        <w:rPr>
          <w:rFonts w:ascii="Times New Roman" w:hAnsi="Times New Roman" w:cs="Times New Roman"/>
          <w:sz w:val="28"/>
          <w:szCs w:val="28"/>
        </w:rPr>
      </w:pPr>
      <w:r w:rsidRPr="00756B8B">
        <w:rPr>
          <w:rFonts w:ascii="Times New Roman" w:hAnsi="Times New Roman" w:cs="Times New Roman"/>
          <w:sz w:val="28"/>
          <w:szCs w:val="28"/>
        </w:rPr>
        <w:t>а)</w:t>
      </w:r>
      <w:r w:rsidRPr="00756B8B">
        <w:rPr>
          <w:rFonts w:ascii="Times New Roman" w:hAnsi="Times New Roman" w:cs="Times New Roman"/>
          <w:sz w:val="28"/>
          <w:szCs w:val="28"/>
        </w:rPr>
        <w:tab/>
        <w:t>исполнять трудовые обязанности в течение 5 лет со дня заключения трудового договора по должности в соответствии с трудовым договором при условии его продления на период неисполнения трудовой функции в полном объеме (кроме времени отдыха, предусмотренного статьями 106 и 107 Трудового кодекса Российской Федерации, за исключением случаев, предусмотренных статьями 255. 256 и 257 Трудового кодекса Российской Федерации).</w:t>
      </w:r>
    </w:p>
    <w:p w:rsidR="00EB1A43" w:rsidRPr="00756B8B" w:rsidRDefault="00EB1A43" w:rsidP="00756B8B">
      <w:pPr>
        <w:spacing w:after="0" w:line="360" w:lineRule="auto"/>
        <w:ind w:firstLine="709"/>
        <w:jc w:val="both"/>
        <w:rPr>
          <w:rFonts w:ascii="Times New Roman" w:hAnsi="Times New Roman" w:cs="Times New Roman"/>
          <w:sz w:val="28"/>
          <w:szCs w:val="28"/>
        </w:rPr>
      </w:pPr>
      <w:r w:rsidRPr="00756B8B">
        <w:rPr>
          <w:rFonts w:ascii="Times New Roman" w:hAnsi="Times New Roman" w:cs="Times New Roman"/>
          <w:sz w:val="28"/>
          <w:szCs w:val="28"/>
        </w:rPr>
        <w:t>б)</w:t>
      </w:r>
      <w:r w:rsidRPr="00756B8B">
        <w:rPr>
          <w:rFonts w:ascii="Times New Roman" w:hAnsi="Times New Roman" w:cs="Times New Roman"/>
          <w:sz w:val="28"/>
          <w:szCs w:val="28"/>
        </w:rPr>
        <w:tab/>
        <w:t>в случае неисполнения обязательства, предусмотренного подпунктом «а» пункта 11 Правил, возвратить в бюджет субъекта Российской Федерации в полном объеме единовременную компенсационную выплату при расторжении трудового договора (за исключением случаев прекращения трудового договора по основаниям, предусмотренным пунктом 8 части первой статьи 77 и пунктами 5-7 части первой статьи 83 Трудового кодекса Российской Федерации).</w:t>
      </w:r>
    </w:p>
    <w:p w:rsidR="00EB1A43" w:rsidRPr="00756B8B" w:rsidRDefault="00EB1A43" w:rsidP="00756B8B">
      <w:pPr>
        <w:spacing w:after="0" w:line="360" w:lineRule="auto"/>
        <w:ind w:firstLine="709"/>
        <w:jc w:val="both"/>
        <w:rPr>
          <w:rFonts w:ascii="Times New Roman" w:hAnsi="Times New Roman" w:cs="Times New Roman"/>
          <w:sz w:val="28"/>
          <w:szCs w:val="28"/>
        </w:rPr>
      </w:pPr>
      <w:r w:rsidRPr="00756B8B">
        <w:rPr>
          <w:rFonts w:ascii="Times New Roman" w:hAnsi="Times New Roman" w:cs="Times New Roman"/>
          <w:sz w:val="28"/>
          <w:szCs w:val="28"/>
        </w:rPr>
        <w:t>Неисполнение трудовых обязанностей учителем, заключившим трудовой договор и договор о предоставлении выплаты, или изменение места работы в связи с проведением мероприятий по программе капитального ремонта зданий общеобразовательных организаций, при которых указанный объект выбывает из эксплуатации, не является основанием для расторжения трудового договора и неисполнением обязательства, предусмотренного подпунктом «а» пункта 11 Правил.</w:t>
      </w:r>
    </w:p>
    <w:p w:rsidR="00EB1A43" w:rsidRPr="00756B8B" w:rsidRDefault="00EB1A43" w:rsidP="00756B8B">
      <w:pPr>
        <w:spacing w:after="0" w:line="360" w:lineRule="auto"/>
        <w:ind w:firstLine="709"/>
        <w:jc w:val="both"/>
        <w:rPr>
          <w:rFonts w:ascii="Times New Roman" w:hAnsi="Times New Roman" w:cs="Times New Roman"/>
          <w:sz w:val="28"/>
          <w:szCs w:val="28"/>
        </w:rPr>
      </w:pPr>
      <w:r w:rsidRPr="00756B8B">
        <w:rPr>
          <w:rFonts w:ascii="Times New Roman" w:hAnsi="Times New Roman" w:cs="Times New Roman"/>
          <w:sz w:val="28"/>
          <w:szCs w:val="28"/>
        </w:rPr>
        <w:t>Неисполнение трудовых обязанностей учителем, заключившим трудовой договор и договор о предоставлении выплаты, в связи с проведением мероприятий по программе капитального ремонта зданий общеобразовательных организаций, при которых указанный объект выбывает из эксплуатации, также не является основанием для продления срока, предусмотренного подпунктом «а» пункта 11 Правил.</w:t>
      </w:r>
    </w:p>
    <w:p w:rsidR="00EB1A43" w:rsidRPr="00756B8B" w:rsidRDefault="00EB1A43" w:rsidP="00756B8B">
      <w:pPr>
        <w:spacing w:after="0" w:line="360" w:lineRule="auto"/>
        <w:ind w:firstLine="709"/>
        <w:jc w:val="both"/>
        <w:rPr>
          <w:rFonts w:ascii="Times New Roman" w:hAnsi="Times New Roman" w:cs="Times New Roman"/>
          <w:sz w:val="28"/>
          <w:szCs w:val="28"/>
        </w:rPr>
      </w:pPr>
      <w:r w:rsidRPr="00756B8B">
        <w:rPr>
          <w:rFonts w:ascii="Times New Roman" w:hAnsi="Times New Roman" w:cs="Times New Roman"/>
          <w:sz w:val="28"/>
          <w:szCs w:val="28"/>
        </w:rPr>
        <w:t xml:space="preserve">Проведение мероприятий по программе капитального ремонта зданий общеобразовательных организаций может повлечь за собой невозможность осуществления педагогической деятельности учителя в здании (части здания), где </w:t>
      </w:r>
      <w:r w:rsidRPr="00756B8B">
        <w:rPr>
          <w:rFonts w:ascii="Times New Roman" w:hAnsi="Times New Roman" w:cs="Times New Roman"/>
          <w:sz w:val="28"/>
          <w:szCs w:val="28"/>
        </w:rPr>
        <w:lastRenderedPageBreak/>
        <w:t>проводится капитальный ремонт. В связи, с чем следует предпринять меры, направленные на обеспечение учителя рабочим местом, соответствующим государственным нормативным требованиям охраны труда и условиям, предусмотренным коллективным договором организации и трудовым договором учителя.</w:t>
      </w:r>
    </w:p>
    <w:p w:rsidR="00EB1A43" w:rsidRPr="00756B8B" w:rsidRDefault="00EB1A43" w:rsidP="00756B8B">
      <w:pPr>
        <w:spacing w:after="0" w:line="360" w:lineRule="auto"/>
        <w:ind w:firstLine="709"/>
        <w:jc w:val="both"/>
        <w:rPr>
          <w:rFonts w:ascii="Times New Roman" w:hAnsi="Times New Roman" w:cs="Times New Roman"/>
          <w:sz w:val="28"/>
          <w:szCs w:val="28"/>
        </w:rPr>
      </w:pPr>
      <w:r w:rsidRPr="00756B8B">
        <w:rPr>
          <w:rFonts w:ascii="Times New Roman" w:hAnsi="Times New Roman" w:cs="Times New Roman"/>
          <w:sz w:val="28"/>
          <w:szCs w:val="28"/>
        </w:rPr>
        <w:t>Это может быть обеспечено, в том числе путем перевода учителя в соответствии со статьей 72.1 Трудового кодекса Российской Федерации от 30 декабря 2001 г. № 197-ФЗ (далее - ТК РФ) на другую работу у того же работодателя без изменения трудовой функции учителя, поскольку перевод учителя на другую работу путем постоянного или временного изменения его трудовой функции в совокупности с положениями пункта 11 Правил будет являться основанием для прерывания срока, предусмотренного подпунктом «а» пункта 11 Правил, так как учитель не будет исполнять трудовые обязанности по той должности, трудоустройство на которую было основанием предоставления единовременной выплаты.</w:t>
      </w:r>
    </w:p>
    <w:p w:rsidR="00EB1A43" w:rsidRPr="00756B8B" w:rsidRDefault="00EB1A43" w:rsidP="00756B8B">
      <w:pPr>
        <w:spacing w:after="0" w:line="360" w:lineRule="auto"/>
        <w:ind w:firstLine="709"/>
        <w:jc w:val="both"/>
        <w:rPr>
          <w:rFonts w:ascii="Times New Roman" w:hAnsi="Times New Roman" w:cs="Times New Roman"/>
          <w:sz w:val="28"/>
          <w:szCs w:val="28"/>
        </w:rPr>
      </w:pPr>
      <w:r w:rsidRPr="00756B8B">
        <w:rPr>
          <w:rFonts w:ascii="Times New Roman" w:hAnsi="Times New Roman" w:cs="Times New Roman"/>
          <w:sz w:val="28"/>
          <w:szCs w:val="28"/>
        </w:rPr>
        <w:t>Перемещение учителя у того же работодателя на другое рабочее место, в другое структурное подразделение, расположенное в той же местности, если это не влечет за собой изменения определенных сторонами условий трудового договора, согласия учителя не требует.</w:t>
      </w:r>
    </w:p>
    <w:p w:rsidR="00EB1A43" w:rsidRPr="00756B8B" w:rsidRDefault="00EB1A43" w:rsidP="00756B8B">
      <w:pPr>
        <w:spacing w:after="0" w:line="360" w:lineRule="auto"/>
        <w:ind w:firstLine="709"/>
        <w:jc w:val="both"/>
        <w:rPr>
          <w:rFonts w:ascii="Times New Roman" w:hAnsi="Times New Roman" w:cs="Times New Roman"/>
          <w:sz w:val="28"/>
          <w:szCs w:val="28"/>
        </w:rPr>
      </w:pPr>
      <w:r w:rsidRPr="00756B8B">
        <w:rPr>
          <w:rFonts w:ascii="Times New Roman" w:hAnsi="Times New Roman" w:cs="Times New Roman"/>
          <w:sz w:val="28"/>
          <w:szCs w:val="28"/>
        </w:rPr>
        <w:t>Проведение мероприятий по программе капитального ремонта зданий общеобразовательных организаций не может рассматриваться в качестве причин, влекущих за собой необходимость перевода работника в случаях, предусмотренных частями второй и третьей статьи 72.2 ТК РФ.</w:t>
      </w:r>
    </w:p>
    <w:p w:rsidR="00EB1A43" w:rsidRPr="00756B8B" w:rsidRDefault="00EB1A43" w:rsidP="00756B8B">
      <w:pPr>
        <w:spacing w:after="0" w:line="360" w:lineRule="auto"/>
        <w:ind w:firstLine="709"/>
        <w:jc w:val="both"/>
        <w:rPr>
          <w:rFonts w:ascii="Times New Roman" w:hAnsi="Times New Roman" w:cs="Times New Roman"/>
          <w:sz w:val="28"/>
          <w:szCs w:val="28"/>
        </w:rPr>
      </w:pPr>
      <w:r w:rsidRPr="00756B8B">
        <w:rPr>
          <w:rFonts w:ascii="Times New Roman" w:hAnsi="Times New Roman" w:cs="Times New Roman"/>
          <w:sz w:val="28"/>
          <w:szCs w:val="28"/>
        </w:rPr>
        <w:t>В случае перевода учителей на другое место работы в условиях осуществления мероприятий по программе капитального ремонта зданий общеобразовательных организаций педагогическая деятельность учителей по реализации образовательных программ может осуществляться с применением электронного обучения, дистанционных образовательных технологий на основании части 2 статьи 13 Федерального закона от 29 декабря 2012 г. № 273-ФЗ «Об образовании в Российской Федерации».</w:t>
      </w:r>
    </w:p>
    <w:p w:rsidR="00EB1A43" w:rsidRPr="00756B8B" w:rsidRDefault="00EB1A43" w:rsidP="00756B8B">
      <w:pPr>
        <w:spacing w:after="0" w:line="360" w:lineRule="auto"/>
        <w:ind w:firstLine="709"/>
        <w:jc w:val="both"/>
        <w:rPr>
          <w:rFonts w:ascii="Times New Roman" w:hAnsi="Times New Roman" w:cs="Times New Roman"/>
          <w:sz w:val="28"/>
          <w:szCs w:val="28"/>
        </w:rPr>
      </w:pPr>
      <w:r w:rsidRPr="00756B8B">
        <w:rPr>
          <w:rFonts w:ascii="Times New Roman" w:hAnsi="Times New Roman" w:cs="Times New Roman"/>
          <w:sz w:val="28"/>
          <w:szCs w:val="28"/>
        </w:rPr>
        <w:t>Вместе с тем применение электронного обучения, дистанционных образовательных технологий должно обеспечивать в полном объеме реализацию преподаваемых учебных предмета, курса, дисциплины (модуля) в соответствии с утвержденной рабочей программой, а при реализации образовательных программ с применением исключительно электронного обучения, дистанционных образовательных технологий в образовательной организации в соответствии с частью 3 статьи 16 Федерального закона от 29 декабря 2012 г. № 273-ФЗ «Об образовании в Российской Федерации»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sectPr w:rsidR="00EB1A43" w:rsidRPr="00756B8B" w:rsidSect="00756B8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43"/>
    <w:rsid w:val="00426BF9"/>
    <w:rsid w:val="00756B8B"/>
    <w:rsid w:val="008427AD"/>
    <w:rsid w:val="00CC74D7"/>
    <w:rsid w:val="00EB1A43"/>
    <w:rsid w:val="00F35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5831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П1пк</dc:creator>
  <cp:lastModifiedBy>Любовь Николаевна Михеева</cp:lastModifiedBy>
  <cp:revision>2</cp:revision>
  <cp:lastPrinted>2022-04-29T12:08:00Z</cp:lastPrinted>
  <dcterms:created xsi:type="dcterms:W3CDTF">2022-05-06T09:47:00Z</dcterms:created>
  <dcterms:modified xsi:type="dcterms:W3CDTF">2022-05-06T09:47:00Z</dcterms:modified>
</cp:coreProperties>
</file>